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0123" w14:textId="19FDB617" w:rsidR="007C0192" w:rsidRDefault="008C1771" w:rsidP="007C0192">
      <w:pPr>
        <w:spacing w:after="0" w:line="259" w:lineRule="auto"/>
        <w:ind w:left="48" w:firstLine="0"/>
        <w:jc w:val="center"/>
        <w:rPr>
          <w:b/>
          <w:sz w:val="28"/>
          <w:szCs w:val="20"/>
        </w:rPr>
      </w:pPr>
      <w:r>
        <w:rPr>
          <w:b/>
          <w:sz w:val="28"/>
          <w:szCs w:val="20"/>
        </w:rPr>
        <w:t>TAREAS GENERALES DE MANTENIMIENTO EDILICIO</w:t>
      </w:r>
    </w:p>
    <w:p w14:paraId="38B917F9" w14:textId="77777777" w:rsidR="007C0192" w:rsidRDefault="007C0192" w:rsidP="007C0192">
      <w:pPr>
        <w:spacing w:after="0" w:line="259" w:lineRule="auto"/>
        <w:ind w:left="48" w:firstLine="0"/>
        <w:jc w:val="center"/>
      </w:pPr>
    </w:p>
    <w:p w14:paraId="14D846ED" w14:textId="77777777" w:rsidR="000C1AE4" w:rsidRPr="003E2C70" w:rsidRDefault="000C1AE4" w:rsidP="000C1AE4">
      <w:pPr>
        <w:spacing w:after="0"/>
        <w:rPr>
          <w:rFonts w:asciiTheme="minorHAnsi" w:hAnsiTheme="minorHAnsi" w:cstheme="minorHAnsi"/>
          <w:sz w:val="24"/>
          <w:szCs w:val="24"/>
        </w:rPr>
      </w:pPr>
      <w:bookmarkStart w:id="0" w:name="_Hlk195630595"/>
      <w:r w:rsidRPr="003E2C70">
        <w:rPr>
          <w:rFonts w:asciiTheme="minorHAnsi" w:hAnsiTheme="minorHAnsi" w:cstheme="minorHAnsi"/>
          <w:b/>
          <w:sz w:val="24"/>
          <w:szCs w:val="24"/>
        </w:rPr>
        <w:t>Duración:</w:t>
      </w:r>
      <w:r w:rsidRPr="003E2C70">
        <w:rPr>
          <w:rFonts w:asciiTheme="minorHAnsi" w:hAnsiTheme="minorHAnsi" w:cstheme="minorHAnsi"/>
          <w:sz w:val="24"/>
          <w:szCs w:val="24"/>
        </w:rPr>
        <w:t xml:space="preserve"> 40 horas reloj </w:t>
      </w:r>
    </w:p>
    <w:p w14:paraId="4825A4C0" w14:textId="77777777" w:rsidR="000C1AE4" w:rsidRPr="003E2C70" w:rsidRDefault="000C1AE4" w:rsidP="000C1AE4">
      <w:pPr>
        <w:spacing w:after="0"/>
        <w:rPr>
          <w:rFonts w:asciiTheme="minorHAnsi" w:hAnsiTheme="minorHAnsi" w:cstheme="minorHAnsi"/>
          <w:sz w:val="24"/>
          <w:szCs w:val="24"/>
        </w:rPr>
      </w:pPr>
      <w:r w:rsidRPr="003E2C70">
        <w:rPr>
          <w:rFonts w:asciiTheme="minorHAnsi" w:hAnsiTheme="minorHAnsi" w:cstheme="minorHAnsi"/>
          <w:b/>
          <w:sz w:val="24"/>
          <w:szCs w:val="24"/>
        </w:rPr>
        <w:t>Modalidad:</w:t>
      </w:r>
      <w:r w:rsidRPr="003E2C70">
        <w:rPr>
          <w:rFonts w:asciiTheme="minorHAnsi" w:hAnsiTheme="minorHAnsi" w:cstheme="minorHAnsi"/>
          <w:sz w:val="24"/>
          <w:szCs w:val="24"/>
        </w:rPr>
        <w:t xml:space="preserve"> virtual con encuentros sincrónicos por zoom </w:t>
      </w:r>
    </w:p>
    <w:p w14:paraId="672E2B7F" w14:textId="77777777" w:rsidR="000C1AE4" w:rsidRPr="0077292E" w:rsidRDefault="000C1AE4" w:rsidP="000C1AE4">
      <w:pPr>
        <w:spacing w:after="0" w:line="249" w:lineRule="auto"/>
        <w:ind w:left="-5" w:right="5870"/>
        <w:jc w:val="left"/>
        <w:rPr>
          <w:rFonts w:asciiTheme="minorHAnsi" w:hAnsiTheme="minorHAnsi" w:cstheme="minorHAnsi"/>
          <w:sz w:val="24"/>
          <w:szCs w:val="24"/>
        </w:rPr>
      </w:pPr>
      <w:r w:rsidRPr="006F7A9F">
        <w:rPr>
          <w:rFonts w:asciiTheme="minorHAnsi" w:hAnsiTheme="minorHAnsi" w:cstheme="minorHAnsi"/>
          <w:b/>
          <w:sz w:val="24"/>
          <w:szCs w:val="24"/>
        </w:rPr>
        <w:t>Ciclo lectivo:</w:t>
      </w:r>
      <w:r w:rsidRPr="006F7A9F">
        <w:rPr>
          <w:rFonts w:asciiTheme="minorHAnsi" w:hAnsiTheme="minorHAnsi" w:cstheme="minorHAnsi"/>
          <w:sz w:val="24"/>
          <w:szCs w:val="24"/>
        </w:rPr>
        <w:t xml:space="preserve"> 202</w:t>
      </w:r>
      <w:r>
        <w:rPr>
          <w:rFonts w:asciiTheme="minorHAnsi" w:hAnsiTheme="minorHAnsi" w:cstheme="minorHAnsi"/>
          <w:sz w:val="24"/>
          <w:szCs w:val="24"/>
        </w:rPr>
        <w:t>5</w:t>
      </w:r>
      <w:r w:rsidRPr="006F7A9F">
        <w:rPr>
          <w:rFonts w:asciiTheme="minorHAnsi" w:hAnsiTheme="minorHAnsi" w:cstheme="minorHAnsi"/>
          <w:sz w:val="24"/>
          <w:szCs w:val="24"/>
        </w:rPr>
        <w:t xml:space="preserve"> </w:t>
      </w:r>
      <w:r w:rsidRPr="0077292E">
        <w:rPr>
          <w:rFonts w:asciiTheme="minorHAnsi" w:hAnsiTheme="minorHAnsi" w:cstheme="minorHAnsi"/>
          <w:b/>
          <w:sz w:val="24"/>
          <w:szCs w:val="24"/>
        </w:rPr>
        <w:t>Convocatoria:</w:t>
      </w:r>
      <w:r w:rsidRPr="0077292E">
        <w:rPr>
          <w:rFonts w:asciiTheme="minorHAnsi" w:hAnsiTheme="minorHAnsi" w:cstheme="minorHAnsi"/>
          <w:sz w:val="24"/>
          <w:szCs w:val="24"/>
        </w:rPr>
        <w:t xml:space="preserve"> </w:t>
      </w:r>
      <w:r>
        <w:rPr>
          <w:rFonts w:cstheme="minorHAnsi"/>
          <w:sz w:val="24"/>
          <w:szCs w:val="24"/>
        </w:rPr>
        <w:t>2da</w:t>
      </w:r>
    </w:p>
    <w:p w14:paraId="7147877E" w14:textId="77777777" w:rsidR="000C1AE4" w:rsidRPr="0077292E" w:rsidRDefault="000C1AE4" w:rsidP="000C1AE4">
      <w:pPr>
        <w:spacing w:after="0"/>
        <w:rPr>
          <w:rFonts w:asciiTheme="minorHAnsi" w:hAnsiTheme="minorHAnsi" w:cstheme="minorHAnsi"/>
          <w:sz w:val="24"/>
          <w:szCs w:val="24"/>
        </w:rPr>
      </w:pPr>
      <w:r w:rsidRPr="0077292E">
        <w:rPr>
          <w:rFonts w:asciiTheme="minorHAnsi" w:hAnsiTheme="minorHAnsi" w:cstheme="minorHAnsi"/>
          <w:b/>
          <w:sz w:val="24"/>
          <w:szCs w:val="24"/>
        </w:rPr>
        <w:t>Inicio:</w:t>
      </w:r>
      <w:r w:rsidRPr="0077292E">
        <w:rPr>
          <w:rFonts w:asciiTheme="minorHAnsi" w:hAnsiTheme="minorHAnsi" w:cstheme="minorHAnsi"/>
          <w:sz w:val="24"/>
          <w:szCs w:val="24"/>
        </w:rPr>
        <w:t xml:space="preserve"> </w:t>
      </w:r>
      <w:r>
        <w:rPr>
          <w:rFonts w:cstheme="minorHAnsi"/>
          <w:sz w:val="24"/>
          <w:szCs w:val="24"/>
        </w:rPr>
        <w:t>19 de mayo</w:t>
      </w:r>
      <w:r>
        <w:rPr>
          <w:rFonts w:asciiTheme="minorHAnsi" w:hAnsiTheme="minorHAnsi" w:cstheme="minorHAnsi"/>
          <w:sz w:val="24"/>
          <w:szCs w:val="24"/>
        </w:rPr>
        <w:t xml:space="preserve"> 2025</w:t>
      </w:r>
      <w:r w:rsidRPr="0077292E">
        <w:rPr>
          <w:rFonts w:asciiTheme="minorHAnsi" w:hAnsiTheme="minorHAnsi" w:cstheme="minorHAnsi"/>
          <w:sz w:val="24"/>
          <w:szCs w:val="24"/>
        </w:rPr>
        <w:t xml:space="preserve"> </w:t>
      </w:r>
    </w:p>
    <w:p w14:paraId="6025DD3D" w14:textId="77777777" w:rsidR="000C1AE4" w:rsidRPr="000F7983" w:rsidRDefault="000C1AE4" w:rsidP="000C1AE4">
      <w:pPr>
        <w:spacing w:after="0"/>
        <w:rPr>
          <w:rStyle w:val="normaltextrun"/>
          <w:rFonts w:asciiTheme="minorHAnsi" w:hAnsiTheme="minorHAnsi" w:cstheme="minorHAnsi"/>
          <w:sz w:val="24"/>
          <w:szCs w:val="24"/>
        </w:rPr>
      </w:pPr>
      <w:r w:rsidRPr="0077292E">
        <w:rPr>
          <w:rFonts w:asciiTheme="minorHAnsi" w:hAnsiTheme="minorHAnsi" w:cstheme="minorHAnsi"/>
          <w:b/>
          <w:sz w:val="24"/>
          <w:szCs w:val="24"/>
        </w:rPr>
        <w:t>Finalización:</w:t>
      </w:r>
      <w:r w:rsidRPr="0077292E">
        <w:rPr>
          <w:rFonts w:asciiTheme="minorHAnsi" w:hAnsiTheme="minorHAnsi" w:cstheme="minorHAnsi"/>
          <w:sz w:val="24"/>
          <w:szCs w:val="24"/>
        </w:rPr>
        <w:t xml:space="preserve"> </w:t>
      </w:r>
      <w:r>
        <w:rPr>
          <w:rFonts w:cstheme="minorHAnsi"/>
          <w:sz w:val="24"/>
          <w:szCs w:val="24"/>
        </w:rPr>
        <w:t>08</w:t>
      </w:r>
      <w:r>
        <w:rPr>
          <w:rFonts w:asciiTheme="minorHAnsi" w:hAnsiTheme="minorHAnsi" w:cstheme="minorHAnsi"/>
          <w:sz w:val="24"/>
          <w:szCs w:val="24"/>
        </w:rPr>
        <w:t xml:space="preserve"> de </w:t>
      </w:r>
      <w:r>
        <w:rPr>
          <w:rFonts w:cstheme="minorHAnsi"/>
          <w:sz w:val="24"/>
          <w:szCs w:val="24"/>
        </w:rPr>
        <w:t>julio</w:t>
      </w:r>
      <w:r>
        <w:rPr>
          <w:rFonts w:asciiTheme="minorHAnsi" w:hAnsiTheme="minorHAnsi" w:cstheme="minorHAnsi"/>
          <w:sz w:val="24"/>
          <w:szCs w:val="24"/>
        </w:rPr>
        <w:t xml:space="preserve"> 2025</w:t>
      </w:r>
      <w:r w:rsidRPr="006F7A9F">
        <w:rPr>
          <w:rFonts w:asciiTheme="minorHAnsi" w:hAnsiTheme="minorHAnsi" w:cstheme="minorHAnsi"/>
          <w:sz w:val="24"/>
          <w:szCs w:val="24"/>
        </w:rPr>
        <w:t xml:space="preserve"> </w:t>
      </w:r>
    </w:p>
    <w:bookmarkEnd w:id="0"/>
    <w:p w14:paraId="27F659B5" w14:textId="37888E0C" w:rsidR="00EC26C8" w:rsidRPr="006F7A9F" w:rsidRDefault="00EC26C8"/>
    <w:p w14:paraId="0CBE3C94" w14:textId="7926A18D" w:rsidR="007C0192" w:rsidRPr="006F7A9F" w:rsidRDefault="007C0192">
      <w:pPr>
        <w:rPr>
          <w:b/>
          <w:bCs/>
        </w:rPr>
      </w:pPr>
    </w:p>
    <w:p w14:paraId="13E12FF3" w14:textId="4F0CD735" w:rsidR="007C0192" w:rsidRDefault="003E2C70" w:rsidP="003E2C70">
      <w:pPr>
        <w:rPr>
          <w:b/>
          <w:bCs/>
          <w:sz w:val="24"/>
          <w:szCs w:val="24"/>
        </w:rPr>
      </w:pPr>
      <w:r w:rsidRPr="00B513C6">
        <w:rPr>
          <w:b/>
          <w:bCs/>
          <w:sz w:val="24"/>
          <w:szCs w:val="24"/>
        </w:rPr>
        <w:t xml:space="preserve">Presentación </w:t>
      </w:r>
    </w:p>
    <w:p w14:paraId="3AA8EDBC" w14:textId="77777777" w:rsidR="00A029CC" w:rsidRDefault="00A029CC" w:rsidP="003E2C70">
      <w:pPr>
        <w:rPr>
          <w:b/>
          <w:bCs/>
          <w:sz w:val="24"/>
          <w:szCs w:val="24"/>
        </w:rPr>
      </w:pPr>
    </w:p>
    <w:p w14:paraId="45EE01EF" w14:textId="77777777" w:rsidR="008C1771" w:rsidRDefault="008C1771" w:rsidP="00B513C6">
      <w:r>
        <w:t>Este curso representa la síntesis de varios cursos, pero con los capítulos más demandados. Es una oportunidad de formación para las personas que ya trabajan en las áreas de mantenimiento general de las instalaciones de las entidades civiles y deportivas, o para aquellas que sienten inquietud por los temas y desean incorporarse al mercado laboral en esas áreas. También representa una posibilidad de aprendizaje para mujeres y jóvenes como contribución a la “</w:t>
      </w:r>
      <w:proofErr w:type="spellStart"/>
      <w:r>
        <w:t>desmasculinización</w:t>
      </w:r>
      <w:proofErr w:type="spellEnd"/>
      <w:r>
        <w:t xml:space="preserve">” de algunos roles laborales. </w:t>
      </w:r>
    </w:p>
    <w:p w14:paraId="66E735EE" w14:textId="7A91C98C" w:rsidR="00A029CC" w:rsidRDefault="008C1771" w:rsidP="00B513C6">
      <w:r>
        <w:t>Mantener las instalaciones muchas veces requiere de tareas específicas que pueden resultar una tarea muy sencilla cuando los pasos a seguir son claros. El curso de mantenimiento edilicio brinda las instrucciones necesarias para desempeñarse en la función y explica cómo utilizar cada uno de los elementos</w:t>
      </w:r>
    </w:p>
    <w:p w14:paraId="4613A445" w14:textId="77777777" w:rsidR="008C1771" w:rsidRDefault="008C1771" w:rsidP="00B513C6"/>
    <w:p w14:paraId="27517EF7" w14:textId="02E875F0" w:rsidR="00A029CC" w:rsidRDefault="00A029CC" w:rsidP="00A029CC">
      <w:pPr>
        <w:rPr>
          <w:b/>
          <w:bCs/>
          <w:sz w:val="24"/>
          <w:szCs w:val="24"/>
        </w:rPr>
      </w:pPr>
      <w:r w:rsidRPr="00A029CC">
        <w:rPr>
          <w:b/>
          <w:bCs/>
          <w:sz w:val="24"/>
          <w:szCs w:val="24"/>
        </w:rPr>
        <w:t>Objetivos</w:t>
      </w:r>
    </w:p>
    <w:p w14:paraId="2B0123CC" w14:textId="77777777" w:rsidR="00A029CC" w:rsidRPr="00A029CC" w:rsidRDefault="00A029CC" w:rsidP="00A029CC">
      <w:pPr>
        <w:rPr>
          <w:b/>
          <w:bCs/>
          <w:sz w:val="24"/>
          <w:szCs w:val="24"/>
        </w:rPr>
      </w:pPr>
    </w:p>
    <w:p w14:paraId="19EB28FB" w14:textId="543FD3E2" w:rsidR="00A029CC" w:rsidRDefault="008C1771" w:rsidP="00256482">
      <w:pPr>
        <w:pStyle w:val="Prrafodelista"/>
        <w:numPr>
          <w:ilvl w:val="0"/>
          <w:numId w:val="2"/>
        </w:numPr>
      </w:pPr>
      <w:r>
        <w:t>Las personas que realicen el curso obtendrán conocimientos relacionados a albañilería básica, pisos, revestimientos, paredes, pintura y tratamiento de la humedad.</w:t>
      </w:r>
    </w:p>
    <w:p w14:paraId="5BA675CB" w14:textId="77777777" w:rsidR="00A029CC" w:rsidRDefault="00A029CC" w:rsidP="00B513C6"/>
    <w:p w14:paraId="100047BA" w14:textId="22AA9A74" w:rsidR="00053A5D" w:rsidRDefault="00053A5D" w:rsidP="00B513C6">
      <w:pPr>
        <w:rPr>
          <w:b/>
          <w:bCs/>
          <w:sz w:val="24"/>
          <w:szCs w:val="24"/>
        </w:rPr>
      </w:pPr>
      <w:r>
        <w:rPr>
          <w:b/>
          <w:bCs/>
          <w:sz w:val="24"/>
          <w:szCs w:val="24"/>
        </w:rPr>
        <w:t>Contenidos</w:t>
      </w:r>
    </w:p>
    <w:p w14:paraId="05F42884" w14:textId="77777777" w:rsidR="008C1771" w:rsidRDefault="008C1771" w:rsidP="00B513C6"/>
    <w:p w14:paraId="3190F28E" w14:textId="77777777" w:rsidR="008C1771" w:rsidRPr="008C1771" w:rsidRDefault="008C1771" w:rsidP="008C1771">
      <w:pPr>
        <w:rPr>
          <w:b/>
          <w:bCs/>
        </w:rPr>
      </w:pPr>
      <w:r w:rsidRPr="008C1771">
        <w:rPr>
          <w:b/>
          <w:bCs/>
        </w:rPr>
        <w:t xml:space="preserve">Unidad 1 </w:t>
      </w:r>
    </w:p>
    <w:p w14:paraId="20B5FA0B" w14:textId="0BAFC3EF" w:rsidR="008C1771" w:rsidRDefault="008C1771" w:rsidP="00256482">
      <w:pPr>
        <w:pStyle w:val="Prrafodelista"/>
        <w:numPr>
          <w:ilvl w:val="0"/>
          <w:numId w:val="2"/>
        </w:numPr>
      </w:pPr>
      <w:r>
        <w:t>Revoques grueso y fino.</w:t>
      </w:r>
    </w:p>
    <w:p w14:paraId="00464447" w14:textId="1C3082AD" w:rsidR="008C1771" w:rsidRDefault="008C1771" w:rsidP="00256482">
      <w:pPr>
        <w:pStyle w:val="Prrafodelista"/>
        <w:numPr>
          <w:ilvl w:val="0"/>
          <w:numId w:val="2"/>
        </w:numPr>
      </w:pPr>
      <w:r>
        <w:t>Picar y reconstruir paredes.</w:t>
      </w:r>
    </w:p>
    <w:p w14:paraId="22B607D3" w14:textId="6336BF03" w:rsidR="008C1771" w:rsidRDefault="008C1771" w:rsidP="00256482">
      <w:pPr>
        <w:pStyle w:val="Prrafodelista"/>
        <w:numPr>
          <w:ilvl w:val="0"/>
          <w:numId w:val="2"/>
        </w:numPr>
      </w:pPr>
      <w:r>
        <w:t>Combatir la humedad de cimientos, humedad de paredes y hongos.</w:t>
      </w:r>
    </w:p>
    <w:p w14:paraId="464ACD87" w14:textId="77777777" w:rsidR="008C1771" w:rsidRDefault="008C1771" w:rsidP="008C1771"/>
    <w:p w14:paraId="3C56EDB0" w14:textId="77777777" w:rsidR="008C1771" w:rsidRPr="008C1771" w:rsidRDefault="008C1771" w:rsidP="008C1771">
      <w:pPr>
        <w:rPr>
          <w:b/>
          <w:bCs/>
        </w:rPr>
      </w:pPr>
      <w:r w:rsidRPr="008C1771">
        <w:rPr>
          <w:b/>
          <w:bCs/>
        </w:rPr>
        <w:t>Unidad 2</w:t>
      </w:r>
    </w:p>
    <w:p w14:paraId="6DE95E76" w14:textId="2FBA1380" w:rsidR="008C1771" w:rsidRDefault="008C1771" w:rsidP="00256482">
      <w:pPr>
        <w:pStyle w:val="Prrafodelista"/>
        <w:numPr>
          <w:ilvl w:val="0"/>
          <w:numId w:val="3"/>
        </w:numPr>
      </w:pPr>
      <w:r>
        <w:t>Tratamiento de las paredes.</w:t>
      </w:r>
    </w:p>
    <w:p w14:paraId="2CD9D9CB" w14:textId="3A88D6C0" w:rsidR="008C1771" w:rsidRDefault="008C1771" w:rsidP="00256482">
      <w:pPr>
        <w:pStyle w:val="Prrafodelista"/>
        <w:numPr>
          <w:ilvl w:val="0"/>
          <w:numId w:val="3"/>
        </w:numPr>
      </w:pPr>
      <w:r>
        <w:t>Interiores.</w:t>
      </w:r>
    </w:p>
    <w:p w14:paraId="3C84FD37" w14:textId="49073122" w:rsidR="008C1771" w:rsidRDefault="008C1771" w:rsidP="00256482">
      <w:pPr>
        <w:pStyle w:val="Prrafodelista"/>
        <w:numPr>
          <w:ilvl w:val="0"/>
          <w:numId w:val="3"/>
        </w:numPr>
      </w:pPr>
      <w:r>
        <w:t>Exteriores.</w:t>
      </w:r>
    </w:p>
    <w:p w14:paraId="54F2F0DC" w14:textId="50FB3997" w:rsidR="008C1771" w:rsidRDefault="008C1771" w:rsidP="00256482">
      <w:pPr>
        <w:pStyle w:val="Prrafodelista"/>
        <w:numPr>
          <w:ilvl w:val="0"/>
          <w:numId w:val="3"/>
        </w:numPr>
      </w:pPr>
      <w:r>
        <w:t>Impermeabilización.</w:t>
      </w:r>
    </w:p>
    <w:p w14:paraId="070F0583" w14:textId="523BFD29" w:rsidR="008C1771" w:rsidRDefault="008C1771" w:rsidP="00256482">
      <w:pPr>
        <w:pStyle w:val="Prrafodelista"/>
        <w:numPr>
          <w:ilvl w:val="0"/>
          <w:numId w:val="3"/>
        </w:numPr>
      </w:pPr>
      <w:r>
        <w:t>Productos y elementos.</w:t>
      </w:r>
    </w:p>
    <w:p w14:paraId="3992C78E" w14:textId="4EFE5B57" w:rsidR="008C1771" w:rsidRDefault="008C1771" w:rsidP="008C1771"/>
    <w:p w14:paraId="0F0300C2" w14:textId="77777777" w:rsidR="008C1771" w:rsidRDefault="008C1771" w:rsidP="008C1771"/>
    <w:p w14:paraId="6653210B" w14:textId="77777777" w:rsidR="008C1771" w:rsidRPr="008C1771" w:rsidRDefault="008C1771" w:rsidP="008C1771">
      <w:pPr>
        <w:rPr>
          <w:b/>
          <w:bCs/>
        </w:rPr>
      </w:pPr>
      <w:r w:rsidRPr="008C1771">
        <w:rPr>
          <w:b/>
          <w:bCs/>
        </w:rPr>
        <w:t xml:space="preserve">Unidad 3 </w:t>
      </w:r>
    </w:p>
    <w:p w14:paraId="1E279484" w14:textId="394C9059" w:rsidR="008C1771" w:rsidRDefault="008C1771" w:rsidP="00256482">
      <w:pPr>
        <w:pStyle w:val="Prrafodelista"/>
        <w:numPr>
          <w:ilvl w:val="0"/>
          <w:numId w:val="4"/>
        </w:numPr>
      </w:pPr>
      <w:r>
        <w:lastRenderedPageBreak/>
        <w:t>Contrapiso y carpeta.</w:t>
      </w:r>
    </w:p>
    <w:p w14:paraId="6F79468B" w14:textId="4B407CDA" w:rsidR="008C1771" w:rsidRDefault="008C1771" w:rsidP="00256482">
      <w:pPr>
        <w:pStyle w:val="Prrafodelista"/>
        <w:numPr>
          <w:ilvl w:val="0"/>
          <w:numId w:val="4"/>
        </w:numPr>
      </w:pPr>
      <w:r>
        <w:t>Colocación de cerámicos.</w:t>
      </w:r>
    </w:p>
    <w:p w14:paraId="1A944459" w14:textId="738B2088" w:rsidR="008C1771" w:rsidRDefault="008C1771" w:rsidP="00256482">
      <w:pPr>
        <w:pStyle w:val="Prrafodelista"/>
        <w:numPr>
          <w:ilvl w:val="0"/>
          <w:numId w:val="4"/>
        </w:numPr>
      </w:pPr>
      <w:r>
        <w:t>Tipos de zócalos.</w:t>
      </w:r>
    </w:p>
    <w:p w14:paraId="450EDBEE" w14:textId="36E8CDA1" w:rsidR="008C1771" w:rsidRDefault="008C1771" w:rsidP="00256482">
      <w:pPr>
        <w:pStyle w:val="Prrafodelista"/>
        <w:numPr>
          <w:ilvl w:val="0"/>
          <w:numId w:val="4"/>
        </w:numPr>
      </w:pPr>
      <w:r>
        <w:t>Calculo, corte y colocación de zócalos.</w:t>
      </w:r>
    </w:p>
    <w:p w14:paraId="66180BE1" w14:textId="6036F82F" w:rsidR="008C1771" w:rsidRDefault="008C1771" w:rsidP="00256482">
      <w:pPr>
        <w:pStyle w:val="Prrafodelista"/>
        <w:numPr>
          <w:ilvl w:val="0"/>
          <w:numId w:val="4"/>
        </w:numPr>
      </w:pPr>
      <w:r>
        <w:t>Colocación de pisos vinílicos.</w:t>
      </w:r>
    </w:p>
    <w:p w14:paraId="42FD8B81" w14:textId="77777777" w:rsidR="00427690" w:rsidRDefault="00427690" w:rsidP="008C1771"/>
    <w:p w14:paraId="438CAF73" w14:textId="77777777" w:rsidR="008C1771" w:rsidRPr="008C1771" w:rsidRDefault="008C1771" w:rsidP="008C1771">
      <w:pPr>
        <w:rPr>
          <w:b/>
          <w:bCs/>
        </w:rPr>
      </w:pPr>
      <w:r w:rsidRPr="008C1771">
        <w:rPr>
          <w:b/>
          <w:bCs/>
        </w:rPr>
        <w:t xml:space="preserve">Unidad 4 </w:t>
      </w:r>
    </w:p>
    <w:p w14:paraId="07339A29" w14:textId="1A12E10F" w:rsidR="008C1771" w:rsidRDefault="008C1771" w:rsidP="00256482">
      <w:pPr>
        <w:pStyle w:val="Prrafodelista"/>
        <w:numPr>
          <w:ilvl w:val="0"/>
          <w:numId w:val="6"/>
        </w:numPr>
      </w:pPr>
      <w:r>
        <w:t>Salud y seguridad.</w:t>
      </w:r>
    </w:p>
    <w:p w14:paraId="61ADC007" w14:textId="740BD422" w:rsidR="008C1771" w:rsidRDefault="008C1771" w:rsidP="00256482">
      <w:pPr>
        <w:pStyle w:val="Prrafodelista"/>
        <w:numPr>
          <w:ilvl w:val="0"/>
          <w:numId w:val="5"/>
        </w:numPr>
      </w:pPr>
      <w:r>
        <w:t>Conceptos generales de la Salud y Trabajo.</w:t>
      </w:r>
    </w:p>
    <w:p w14:paraId="3B9C7F8E" w14:textId="527772E4" w:rsidR="008C1771" w:rsidRDefault="008C1771" w:rsidP="00256482">
      <w:pPr>
        <w:pStyle w:val="Prrafodelista"/>
        <w:numPr>
          <w:ilvl w:val="0"/>
          <w:numId w:val="5"/>
        </w:numPr>
      </w:pPr>
      <w:r>
        <w:t xml:space="preserve">Condiciones y Medio Ambiente de Trabajo (CyMAT): visión integradora de la relación del </w:t>
      </w:r>
      <w:r w:rsidR="00427690">
        <w:t>h</w:t>
      </w:r>
      <w:r>
        <w:t>ombre con su medio social, físico y cultural y con su calidad de vida en general.</w:t>
      </w:r>
    </w:p>
    <w:p w14:paraId="7DD62B78" w14:textId="7D44AA8C" w:rsidR="008C1771" w:rsidRDefault="008C1771" w:rsidP="00256482">
      <w:pPr>
        <w:pStyle w:val="Prrafodelista"/>
        <w:numPr>
          <w:ilvl w:val="0"/>
          <w:numId w:val="5"/>
        </w:numPr>
      </w:pPr>
      <w:r>
        <w:t>La prevención de los riesgos del trabajo.</w:t>
      </w:r>
    </w:p>
    <w:p w14:paraId="105001F1" w14:textId="22B0FE65" w:rsidR="008C1771" w:rsidRDefault="008C1771" w:rsidP="00256482">
      <w:pPr>
        <w:pStyle w:val="Prrafodelista"/>
        <w:numPr>
          <w:ilvl w:val="0"/>
          <w:numId w:val="5"/>
        </w:numPr>
      </w:pPr>
      <w:r>
        <w:t xml:space="preserve">Marco legal de referencia. Ley 19587: Ley de higiene y Seguridad en el trabajo. Ley 24557 </w:t>
      </w:r>
      <w:r w:rsidR="00427690">
        <w:t>L</w:t>
      </w:r>
      <w:r>
        <w:t>ey de Riesgos del Trabajo.</w:t>
      </w:r>
    </w:p>
    <w:p w14:paraId="68674614" w14:textId="43CCE384" w:rsidR="008C1771" w:rsidRDefault="008C1771" w:rsidP="00256482">
      <w:pPr>
        <w:pStyle w:val="Prrafodelista"/>
        <w:numPr>
          <w:ilvl w:val="0"/>
          <w:numId w:val="5"/>
        </w:numPr>
      </w:pPr>
      <w:r>
        <w:t>Superintendencia de Riesgos del Trabajo.</w:t>
      </w:r>
    </w:p>
    <w:p w14:paraId="5CF84AB3" w14:textId="28306EA3" w:rsidR="008C1771" w:rsidRDefault="008C1771" w:rsidP="00256482">
      <w:pPr>
        <w:pStyle w:val="Prrafodelista"/>
        <w:numPr>
          <w:ilvl w:val="0"/>
          <w:numId w:val="5"/>
        </w:numPr>
      </w:pPr>
      <w:r>
        <w:t>Aseguradoras de Riesgos de Trabajo (ART).</w:t>
      </w:r>
    </w:p>
    <w:p w14:paraId="3C56A246" w14:textId="61013806" w:rsidR="008C1771" w:rsidRDefault="008C1771" w:rsidP="00256482">
      <w:pPr>
        <w:pStyle w:val="Prrafodelista"/>
        <w:numPr>
          <w:ilvl w:val="0"/>
          <w:numId w:val="5"/>
        </w:numPr>
      </w:pPr>
      <w:r>
        <w:t>Derechos y obligaciones del empleador.</w:t>
      </w:r>
    </w:p>
    <w:p w14:paraId="629C2AD3" w14:textId="54EA062E" w:rsidR="008C1771" w:rsidRDefault="008C1771" w:rsidP="00256482">
      <w:pPr>
        <w:pStyle w:val="Prrafodelista"/>
        <w:numPr>
          <w:ilvl w:val="0"/>
          <w:numId w:val="5"/>
        </w:numPr>
      </w:pPr>
      <w:r>
        <w:t>Derechos y obligaciones de los trabajadores.</w:t>
      </w:r>
    </w:p>
    <w:p w14:paraId="75C388D4" w14:textId="4F7D230D" w:rsidR="002C3C94" w:rsidRPr="00427690" w:rsidRDefault="008C1771" w:rsidP="00256482">
      <w:pPr>
        <w:pStyle w:val="Prrafodelista"/>
        <w:numPr>
          <w:ilvl w:val="0"/>
          <w:numId w:val="5"/>
        </w:numPr>
        <w:spacing w:after="0" w:line="259" w:lineRule="auto"/>
        <w:jc w:val="left"/>
        <w:rPr>
          <w:rFonts w:asciiTheme="minorHAnsi" w:eastAsia="Times New Roman" w:hAnsiTheme="minorHAnsi" w:cstheme="minorHAnsi"/>
          <w:lang w:eastAsia="es-ES"/>
        </w:rPr>
      </w:pPr>
      <w:r>
        <w:t>Procedimientos: cómo actuar frente a una contingencia.</w:t>
      </w:r>
      <w:r>
        <w:cr/>
      </w:r>
    </w:p>
    <w:p w14:paraId="68AA18EB" w14:textId="77777777" w:rsidR="002C3C94" w:rsidRPr="00114DE0" w:rsidRDefault="002C3C94" w:rsidP="00114DE0">
      <w:pPr>
        <w:spacing w:after="0" w:line="259" w:lineRule="auto"/>
        <w:ind w:left="0" w:firstLine="0"/>
        <w:jc w:val="left"/>
        <w:rPr>
          <w:rFonts w:asciiTheme="minorHAnsi" w:eastAsia="Times New Roman" w:hAnsiTheme="minorHAnsi" w:cstheme="minorHAnsi"/>
          <w:lang w:eastAsia="es-ES"/>
        </w:rPr>
      </w:pPr>
    </w:p>
    <w:p w14:paraId="00E51BD0" w14:textId="66477B58" w:rsidR="003E2C70" w:rsidRPr="003E2C70" w:rsidRDefault="003E2C70" w:rsidP="000D1247">
      <w:pPr>
        <w:spacing w:after="0" w:line="259" w:lineRule="auto"/>
        <w:ind w:left="0" w:firstLine="0"/>
        <w:jc w:val="left"/>
        <w:rPr>
          <w:b/>
          <w:bCs/>
          <w:sz w:val="24"/>
          <w:szCs w:val="24"/>
        </w:rPr>
      </w:pPr>
      <w:r w:rsidRPr="00B513C6">
        <w:rPr>
          <w:b/>
          <w:bCs/>
          <w:sz w:val="24"/>
          <w:szCs w:val="24"/>
        </w:rPr>
        <w:t>Metodología</w:t>
      </w:r>
      <w:r w:rsidRPr="003E2C70">
        <w:rPr>
          <w:b/>
          <w:bCs/>
          <w:sz w:val="24"/>
          <w:szCs w:val="24"/>
        </w:rPr>
        <w:t xml:space="preserve"> </w:t>
      </w:r>
    </w:p>
    <w:p w14:paraId="3CED2975" w14:textId="2988D1CB" w:rsidR="007C0192" w:rsidRPr="003E2C70" w:rsidRDefault="007C0192" w:rsidP="007C0192">
      <w:pPr>
        <w:spacing w:after="0" w:line="259" w:lineRule="auto"/>
        <w:ind w:left="0" w:firstLine="0"/>
        <w:jc w:val="left"/>
        <w:rPr>
          <w:sz w:val="24"/>
          <w:szCs w:val="24"/>
        </w:rPr>
      </w:pPr>
      <w:r w:rsidRPr="003E2C70">
        <w:rPr>
          <w:sz w:val="24"/>
          <w:szCs w:val="24"/>
        </w:rPr>
        <w:t xml:space="preserve">  </w:t>
      </w:r>
    </w:p>
    <w:p w14:paraId="715C3B5A" w14:textId="4A9263E0" w:rsidR="007C0192" w:rsidRDefault="007C0192" w:rsidP="007C0192">
      <w:r>
        <w:t xml:space="preserve">Este curso es de modalidad virtual y tiene una duración de dos meses. Asimismo, está planteado un (1) encuentro sincrónico </w:t>
      </w:r>
      <w:r w:rsidR="003C25A9">
        <w:t>al finalizar cada unidad</w:t>
      </w:r>
      <w:r>
        <w:t xml:space="preserve"> con el equipo de tutoría para facilitar el desarrollo de los temas a abordar. En dicho encuentro se realizará una exposición teórica como también la explicación de algún caso práctico o ejercicio. Las clases sincrónicas serán por zoom. </w:t>
      </w:r>
    </w:p>
    <w:p w14:paraId="7A5DE154" w14:textId="2ED83D9C" w:rsidR="007C0192" w:rsidRDefault="007C0192" w:rsidP="007C0192">
      <w:r>
        <w:t xml:space="preserve">Los contenidos están </w:t>
      </w:r>
      <w:r w:rsidRPr="003C25A9">
        <w:t>desarrollados en</w:t>
      </w:r>
      <w:r w:rsidR="003C25A9" w:rsidRPr="003C25A9">
        <w:t xml:space="preserve"> </w:t>
      </w:r>
      <w:r w:rsidRPr="003C25A9">
        <w:t>unidades didácticas</w:t>
      </w:r>
      <w:r>
        <w:t xml:space="preserve">, que contemplan palabras claves, material de lectura obligatoria y de apoyo, actividades de evaluación diseñadas por el docente junto con propuestas de reflexión y análisis orientadas a poner en práctica los conocimientos adquiridos. </w:t>
      </w:r>
    </w:p>
    <w:p w14:paraId="7E9A5A9C" w14:textId="77777777" w:rsidR="007C0192" w:rsidRDefault="007C0192" w:rsidP="007C0192">
      <w:r>
        <w:t xml:space="preserve">Todos los recursos disponibles en el campus podrán ser descargados por los participantes y alojados en sus respectivos dispositivos electrónicos.  </w:t>
      </w:r>
    </w:p>
    <w:p w14:paraId="0292FFB2" w14:textId="77777777" w:rsidR="007C0192" w:rsidRDefault="007C0192" w:rsidP="007C0192">
      <w:r>
        <w:t xml:space="preserve">El día de inicio del curso cada alumno recibirá sus datos de ingreso (usuario y contraseña) que le permitirán acceder a los materiales.  </w:t>
      </w:r>
    </w:p>
    <w:p w14:paraId="5C680E3A" w14:textId="77777777" w:rsidR="007C0192" w:rsidRDefault="007C0192" w:rsidP="007C0192">
      <w:r>
        <w:t xml:space="preserve">El campus virtual está articulado sobre una plataforma entorno Moodle, que es un sistema de gestión que propicia y promueve la construcción de comunidades de aprendizaje de la que participan los docentes, los tutores y los alumnos participantes. Tiene una interfaz de navegador de tecnología sencilla que simplificará sus recorridos didácticos.  </w:t>
      </w:r>
    </w:p>
    <w:p w14:paraId="74CCB968" w14:textId="231FC6C5" w:rsidR="00B513C6" w:rsidRDefault="007C0192" w:rsidP="00B513C6">
      <w:r>
        <w:t xml:space="preserve">La propuesta educativa propicia la construcción de comunidades de aprendizaje conformadas por personas geográficamente distantes pero que comparten esta experiencia en un entorno virtual, y así podrán de manera compartida recorrer un trayecto formativo que les permita adquirir nuevas herramientas para su desarrollo laboral.  </w:t>
      </w:r>
    </w:p>
    <w:p w14:paraId="15193907" w14:textId="77777777" w:rsidR="00B513C6" w:rsidRDefault="00B513C6" w:rsidP="00B513C6"/>
    <w:p w14:paraId="73D389BF" w14:textId="6CF1C330" w:rsidR="007C0192" w:rsidRPr="00B513C6" w:rsidRDefault="006F7A9F" w:rsidP="00B513C6">
      <w:pPr>
        <w:rPr>
          <w:b/>
        </w:rPr>
      </w:pPr>
      <w:r w:rsidRPr="00B513C6">
        <w:rPr>
          <w:b/>
        </w:rPr>
        <w:t>E</w:t>
      </w:r>
      <w:r w:rsidR="003E2C70" w:rsidRPr="00B513C6">
        <w:rPr>
          <w:b/>
          <w:sz w:val="24"/>
          <w:szCs w:val="24"/>
        </w:rPr>
        <w:t xml:space="preserve">valuación / Condiciones de aprobación </w:t>
      </w:r>
    </w:p>
    <w:p w14:paraId="15585921" w14:textId="77777777" w:rsidR="007C0192" w:rsidRDefault="007C0192" w:rsidP="007C0192">
      <w:pPr>
        <w:spacing w:after="0" w:line="259" w:lineRule="auto"/>
        <w:ind w:left="0" w:firstLine="0"/>
        <w:jc w:val="left"/>
      </w:pPr>
      <w:r>
        <w:lastRenderedPageBreak/>
        <w:t xml:space="preserve"> </w:t>
      </w:r>
    </w:p>
    <w:p w14:paraId="795FFA76" w14:textId="77777777" w:rsidR="007C0192" w:rsidRDefault="007C0192" w:rsidP="007C0192">
      <w:r>
        <w:t xml:space="preserve">Una vez abierto el curso, el estudiante podrá acceder con su usuario y contraseña al campus virtual e ir descargando el material como así también realizando las tareas que el equipo de tutoría vaya proponiendo a lo largo de la cursada.  </w:t>
      </w:r>
    </w:p>
    <w:p w14:paraId="721878E6" w14:textId="77777777" w:rsidR="007C0192" w:rsidRDefault="007C0192" w:rsidP="007C0192">
      <w:pPr>
        <w:spacing w:after="0" w:line="259" w:lineRule="auto"/>
        <w:ind w:left="0" w:firstLine="0"/>
        <w:jc w:val="left"/>
      </w:pPr>
      <w:r>
        <w:t xml:space="preserve"> </w:t>
      </w:r>
    </w:p>
    <w:p w14:paraId="2FE30F75" w14:textId="77777777" w:rsidR="007C0192" w:rsidRDefault="007C0192" w:rsidP="007C0192">
      <w:r>
        <w:t xml:space="preserve">La aprobación del mismo combinará la evaluación de los siguientes factores:  </w:t>
      </w:r>
    </w:p>
    <w:p w14:paraId="34D4D7BE" w14:textId="77777777" w:rsidR="007C0192" w:rsidRDefault="007C0192" w:rsidP="007C0192">
      <w:pPr>
        <w:spacing w:after="0" w:line="259" w:lineRule="auto"/>
        <w:ind w:left="0" w:firstLine="0"/>
        <w:jc w:val="left"/>
      </w:pPr>
      <w:r>
        <w:t xml:space="preserve">  </w:t>
      </w:r>
    </w:p>
    <w:p w14:paraId="64655E80" w14:textId="77777777" w:rsidR="007C0192" w:rsidRDefault="007C0192" w:rsidP="007C0192">
      <w:pPr>
        <w:numPr>
          <w:ilvl w:val="0"/>
          <w:numId w:val="1"/>
        </w:numPr>
        <w:ind w:hanging="336"/>
      </w:pPr>
      <w:r>
        <w:t xml:space="preserve">Realización de las actividades que se propongan. </w:t>
      </w:r>
    </w:p>
    <w:p w14:paraId="1FE74379" w14:textId="77777777" w:rsidR="007C0192" w:rsidRDefault="007C0192" w:rsidP="007C0192">
      <w:pPr>
        <w:numPr>
          <w:ilvl w:val="0"/>
          <w:numId w:val="1"/>
        </w:numPr>
        <w:ind w:hanging="336"/>
      </w:pPr>
      <w:r>
        <w:t xml:space="preserve">Participación en foros.  </w:t>
      </w:r>
    </w:p>
    <w:p w14:paraId="06142CD0" w14:textId="77777777" w:rsidR="007C0192" w:rsidRDefault="007C0192" w:rsidP="007C0192">
      <w:pPr>
        <w:numPr>
          <w:ilvl w:val="0"/>
          <w:numId w:val="1"/>
        </w:numPr>
        <w:ind w:hanging="336"/>
      </w:pPr>
      <w:r>
        <w:t xml:space="preserve">75% de asistencia a las clases sincrónicas. </w:t>
      </w:r>
    </w:p>
    <w:p w14:paraId="4F07CF59" w14:textId="77777777" w:rsidR="007C0192" w:rsidRDefault="007C0192" w:rsidP="007C0192">
      <w:pPr>
        <w:numPr>
          <w:ilvl w:val="0"/>
          <w:numId w:val="1"/>
        </w:numPr>
        <w:ind w:hanging="336"/>
      </w:pPr>
      <w:r>
        <w:t xml:space="preserve">Aprobación de la instancia final de evaluación integral. </w:t>
      </w:r>
    </w:p>
    <w:p w14:paraId="79AA747A" w14:textId="77777777" w:rsidR="007C0192" w:rsidRDefault="007C0192" w:rsidP="007C0192">
      <w:pPr>
        <w:spacing w:after="0" w:line="259" w:lineRule="auto"/>
        <w:ind w:left="0" w:firstLine="0"/>
        <w:jc w:val="left"/>
      </w:pPr>
      <w:r>
        <w:t xml:space="preserve">  </w:t>
      </w:r>
    </w:p>
    <w:p w14:paraId="1B4362C9" w14:textId="77777777" w:rsidR="007C0192" w:rsidRDefault="007C0192" w:rsidP="007C0192">
      <w:r>
        <w:t>Una vez aprobado el curso, la plataforma requerirá al cursante responder una encuesta relacionada a la experiencia de aprendizaje transitada y una vez respondida se podrá descargar el certificado que es digital con formato para impresión y avalado por UTEDYC.</w:t>
      </w:r>
      <w:r>
        <w:rPr>
          <w:rFonts w:ascii="Times New Roman" w:eastAsia="Times New Roman" w:hAnsi="Times New Roman" w:cs="Times New Roman"/>
          <w:b/>
          <w:sz w:val="24"/>
        </w:rPr>
        <w:t xml:space="preserve"> </w:t>
      </w:r>
    </w:p>
    <w:p w14:paraId="75FD8606" w14:textId="77777777" w:rsidR="007C0192" w:rsidRDefault="007C0192"/>
    <w:sectPr w:rsidR="007C01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AF2F" w14:textId="77777777" w:rsidR="00256482" w:rsidRDefault="00256482" w:rsidP="007C0192">
      <w:pPr>
        <w:spacing w:after="0" w:line="240" w:lineRule="auto"/>
      </w:pPr>
      <w:r>
        <w:separator/>
      </w:r>
    </w:p>
  </w:endnote>
  <w:endnote w:type="continuationSeparator" w:id="0">
    <w:p w14:paraId="42AD8218" w14:textId="77777777" w:rsidR="00256482" w:rsidRDefault="00256482" w:rsidP="007C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7930" w14:textId="77777777" w:rsidR="00256482" w:rsidRDefault="00256482" w:rsidP="007C0192">
      <w:pPr>
        <w:spacing w:after="0" w:line="240" w:lineRule="auto"/>
      </w:pPr>
      <w:r>
        <w:separator/>
      </w:r>
    </w:p>
  </w:footnote>
  <w:footnote w:type="continuationSeparator" w:id="0">
    <w:p w14:paraId="70B2609A" w14:textId="77777777" w:rsidR="00256482" w:rsidRDefault="00256482" w:rsidP="007C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161" w14:textId="3662B1E7" w:rsidR="007C0192" w:rsidRDefault="007C0192">
    <w:pPr>
      <w:pStyle w:val="Encabezado"/>
    </w:pPr>
    <w:r>
      <w:rPr>
        <w:noProof/>
      </w:rPr>
      <w:drawing>
        <wp:anchor distT="0" distB="0" distL="114300" distR="114300" simplePos="0" relativeHeight="251659264" behindDoc="0" locked="0" layoutInCell="1" allowOverlap="0" wp14:anchorId="034FBADF" wp14:editId="7240F0C1">
          <wp:simplePos x="0" y="0"/>
          <wp:positionH relativeFrom="margin">
            <wp:align>center</wp:align>
          </wp:positionH>
          <wp:positionV relativeFrom="page">
            <wp:align>top</wp:align>
          </wp:positionV>
          <wp:extent cx="4312920" cy="952500"/>
          <wp:effectExtent l="152400" t="152400" r="354330" b="36195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312920" cy="952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E2C"/>
    <w:multiLevelType w:val="hybridMultilevel"/>
    <w:tmpl w:val="A292591A"/>
    <w:lvl w:ilvl="0" w:tplc="DA4EA1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64E00B3"/>
    <w:multiLevelType w:val="hybridMultilevel"/>
    <w:tmpl w:val="C4D6C3F0"/>
    <w:lvl w:ilvl="0" w:tplc="DA4EA1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7DB0DBE"/>
    <w:multiLevelType w:val="hybridMultilevel"/>
    <w:tmpl w:val="D744FA5E"/>
    <w:lvl w:ilvl="0" w:tplc="DA4EA1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AAE528E"/>
    <w:multiLevelType w:val="hybridMultilevel"/>
    <w:tmpl w:val="9872B1FA"/>
    <w:lvl w:ilvl="0" w:tplc="4A0E496E">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04E5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E016A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E879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94966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80EC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B0032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DCA706">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34A100">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0B675A"/>
    <w:multiLevelType w:val="hybridMultilevel"/>
    <w:tmpl w:val="70D29F60"/>
    <w:lvl w:ilvl="0" w:tplc="DA4EA1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B1B0559"/>
    <w:multiLevelType w:val="hybridMultilevel"/>
    <w:tmpl w:val="B1F220E8"/>
    <w:lvl w:ilvl="0" w:tplc="DA4EA1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92"/>
    <w:rsid w:val="000035DE"/>
    <w:rsid w:val="00026D05"/>
    <w:rsid w:val="00053A5D"/>
    <w:rsid w:val="000C1AE4"/>
    <w:rsid w:val="000D1247"/>
    <w:rsid w:val="00114DE0"/>
    <w:rsid w:val="001C3785"/>
    <w:rsid w:val="001D45CE"/>
    <w:rsid w:val="00256482"/>
    <w:rsid w:val="002712E9"/>
    <w:rsid w:val="002C3C94"/>
    <w:rsid w:val="003C25A9"/>
    <w:rsid w:val="003E2C70"/>
    <w:rsid w:val="00403CD5"/>
    <w:rsid w:val="00427690"/>
    <w:rsid w:val="005C1A14"/>
    <w:rsid w:val="0066510B"/>
    <w:rsid w:val="00673900"/>
    <w:rsid w:val="006F7A9F"/>
    <w:rsid w:val="00702AD8"/>
    <w:rsid w:val="00783012"/>
    <w:rsid w:val="007C0192"/>
    <w:rsid w:val="008C1771"/>
    <w:rsid w:val="009349E6"/>
    <w:rsid w:val="00A00FEE"/>
    <w:rsid w:val="00A029CC"/>
    <w:rsid w:val="00B513C6"/>
    <w:rsid w:val="00B54091"/>
    <w:rsid w:val="00BE7CFA"/>
    <w:rsid w:val="00C35326"/>
    <w:rsid w:val="00C918A7"/>
    <w:rsid w:val="00CA22E6"/>
    <w:rsid w:val="00CB28EC"/>
    <w:rsid w:val="00CF6040"/>
    <w:rsid w:val="00D03814"/>
    <w:rsid w:val="00D5499C"/>
    <w:rsid w:val="00D562D3"/>
    <w:rsid w:val="00E339A9"/>
    <w:rsid w:val="00EB04A9"/>
    <w:rsid w:val="00EC26C8"/>
    <w:rsid w:val="00FC72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D36"/>
  <w15:chartTrackingRefBased/>
  <w15:docId w15:val="{967396E9-DA97-40B7-805B-FEF4FEC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5D"/>
    <w:pPr>
      <w:spacing w:after="11" w:line="248" w:lineRule="auto"/>
      <w:ind w:left="10" w:hanging="10"/>
      <w:jc w:val="both"/>
    </w:pPr>
    <w:rPr>
      <w:rFonts w:ascii="Calibri" w:eastAsia="Calibri" w:hAnsi="Calibri" w:cs="Calibri"/>
      <w:color w:val="000000"/>
      <w:kern w:val="0"/>
      <w:lang w:eastAsia="es-AR"/>
      <w14:ligatures w14:val="none"/>
    </w:rPr>
  </w:style>
  <w:style w:type="paragraph" w:styleId="Ttulo1">
    <w:name w:val="heading 1"/>
    <w:next w:val="Normal"/>
    <w:link w:val="Ttulo1Car"/>
    <w:uiPriority w:val="9"/>
    <w:qFormat/>
    <w:rsid w:val="007C0192"/>
    <w:pPr>
      <w:keepNext/>
      <w:keepLines/>
      <w:spacing w:after="5" w:line="249" w:lineRule="auto"/>
      <w:ind w:left="10" w:right="5870" w:hanging="10"/>
      <w:outlineLvl w:val="0"/>
    </w:pPr>
    <w:rPr>
      <w:rFonts w:ascii="Calibri" w:eastAsia="Calibri" w:hAnsi="Calibri" w:cs="Calibri"/>
      <w:b/>
      <w:color w:val="000000"/>
      <w:kern w:val="0"/>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01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192"/>
  </w:style>
  <w:style w:type="paragraph" w:styleId="Piedepgina">
    <w:name w:val="footer"/>
    <w:basedOn w:val="Normal"/>
    <w:link w:val="PiedepginaCar"/>
    <w:uiPriority w:val="99"/>
    <w:unhideWhenUsed/>
    <w:rsid w:val="007C01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192"/>
  </w:style>
  <w:style w:type="character" w:customStyle="1" w:styleId="Ttulo1Car">
    <w:name w:val="Título 1 Car"/>
    <w:basedOn w:val="Fuentedeprrafopredeter"/>
    <w:link w:val="Ttulo1"/>
    <w:uiPriority w:val="9"/>
    <w:rsid w:val="007C0192"/>
    <w:rPr>
      <w:rFonts w:ascii="Calibri" w:eastAsia="Calibri" w:hAnsi="Calibri" w:cs="Calibri"/>
      <w:b/>
      <w:color w:val="000000"/>
      <w:kern w:val="0"/>
      <w:lang w:eastAsia="es-AR"/>
      <w14:ligatures w14:val="none"/>
    </w:rPr>
  </w:style>
  <w:style w:type="paragraph" w:styleId="Prrafodelista">
    <w:name w:val="List Paragraph"/>
    <w:basedOn w:val="Normal"/>
    <w:uiPriority w:val="34"/>
    <w:qFormat/>
    <w:rsid w:val="006F7A9F"/>
    <w:pPr>
      <w:ind w:left="720"/>
      <w:contextualSpacing/>
    </w:pPr>
  </w:style>
  <w:style w:type="paragraph" w:styleId="NormalWeb">
    <w:name w:val="Normal (Web)"/>
    <w:basedOn w:val="Normal"/>
    <w:uiPriority w:val="99"/>
    <w:semiHidden/>
    <w:unhideWhenUsed/>
    <w:rsid w:val="0067390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independiente">
    <w:name w:val="Body Text"/>
    <w:basedOn w:val="Normal"/>
    <w:link w:val="TextoindependienteCar"/>
    <w:uiPriority w:val="1"/>
    <w:semiHidden/>
    <w:unhideWhenUsed/>
    <w:qFormat/>
    <w:rsid w:val="00702AD8"/>
    <w:pPr>
      <w:widowControl w:val="0"/>
      <w:autoSpaceDE w:val="0"/>
      <w:autoSpaceDN w:val="0"/>
      <w:spacing w:after="0" w:line="240" w:lineRule="auto"/>
      <w:ind w:left="20" w:firstLine="0"/>
    </w:pPr>
    <w:rPr>
      <w:color w:val="auto"/>
      <w:sz w:val="24"/>
      <w:szCs w:val="24"/>
      <w:lang w:val="es-ES" w:eastAsia="en-US"/>
    </w:rPr>
  </w:style>
  <w:style w:type="character" w:customStyle="1" w:styleId="TextoindependienteCar">
    <w:name w:val="Texto independiente Car"/>
    <w:basedOn w:val="Fuentedeprrafopredeter"/>
    <w:link w:val="Textoindependiente"/>
    <w:uiPriority w:val="1"/>
    <w:semiHidden/>
    <w:rsid w:val="00702AD8"/>
    <w:rPr>
      <w:rFonts w:ascii="Calibri" w:eastAsia="Calibri" w:hAnsi="Calibri" w:cs="Calibri"/>
      <w:kern w:val="0"/>
      <w:sz w:val="24"/>
      <w:szCs w:val="24"/>
      <w:lang w:val="es-ES"/>
      <w14:ligatures w14:val="none"/>
    </w:rPr>
  </w:style>
  <w:style w:type="character" w:customStyle="1" w:styleId="normaltextrun">
    <w:name w:val="normaltextrun"/>
    <w:basedOn w:val="Fuentedeprrafopredeter"/>
    <w:rsid w:val="000C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947">
      <w:bodyDiv w:val="1"/>
      <w:marLeft w:val="0"/>
      <w:marRight w:val="0"/>
      <w:marTop w:val="0"/>
      <w:marBottom w:val="0"/>
      <w:divBdr>
        <w:top w:val="none" w:sz="0" w:space="0" w:color="auto"/>
        <w:left w:val="none" w:sz="0" w:space="0" w:color="auto"/>
        <w:bottom w:val="none" w:sz="0" w:space="0" w:color="auto"/>
        <w:right w:val="none" w:sz="0" w:space="0" w:color="auto"/>
      </w:divBdr>
    </w:div>
    <w:div w:id="600646147">
      <w:bodyDiv w:val="1"/>
      <w:marLeft w:val="0"/>
      <w:marRight w:val="0"/>
      <w:marTop w:val="0"/>
      <w:marBottom w:val="0"/>
      <w:divBdr>
        <w:top w:val="none" w:sz="0" w:space="0" w:color="auto"/>
        <w:left w:val="none" w:sz="0" w:space="0" w:color="auto"/>
        <w:bottom w:val="none" w:sz="0" w:space="0" w:color="auto"/>
        <w:right w:val="none" w:sz="0" w:space="0" w:color="auto"/>
      </w:divBdr>
    </w:div>
    <w:div w:id="716052633">
      <w:bodyDiv w:val="1"/>
      <w:marLeft w:val="0"/>
      <w:marRight w:val="0"/>
      <w:marTop w:val="0"/>
      <w:marBottom w:val="0"/>
      <w:divBdr>
        <w:top w:val="none" w:sz="0" w:space="0" w:color="auto"/>
        <w:left w:val="none" w:sz="0" w:space="0" w:color="auto"/>
        <w:bottom w:val="none" w:sz="0" w:space="0" w:color="auto"/>
        <w:right w:val="none" w:sz="0" w:space="0" w:color="auto"/>
      </w:divBdr>
    </w:div>
    <w:div w:id="882055949">
      <w:bodyDiv w:val="1"/>
      <w:marLeft w:val="0"/>
      <w:marRight w:val="0"/>
      <w:marTop w:val="0"/>
      <w:marBottom w:val="0"/>
      <w:divBdr>
        <w:top w:val="none" w:sz="0" w:space="0" w:color="auto"/>
        <w:left w:val="none" w:sz="0" w:space="0" w:color="auto"/>
        <w:bottom w:val="none" w:sz="0" w:space="0" w:color="auto"/>
        <w:right w:val="none" w:sz="0" w:space="0" w:color="auto"/>
      </w:divBdr>
    </w:div>
    <w:div w:id="1008217731">
      <w:bodyDiv w:val="1"/>
      <w:marLeft w:val="0"/>
      <w:marRight w:val="0"/>
      <w:marTop w:val="0"/>
      <w:marBottom w:val="0"/>
      <w:divBdr>
        <w:top w:val="none" w:sz="0" w:space="0" w:color="auto"/>
        <w:left w:val="none" w:sz="0" w:space="0" w:color="auto"/>
        <w:bottom w:val="none" w:sz="0" w:space="0" w:color="auto"/>
        <w:right w:val="none" w:sz="0" w:space="0" w:color="auto"/>
      </w:divBdr>
    </w:div>
    <w:div w:id="1417943777">
      <w:bodyDiv w:val="1"/>
      <w:marLeft w:val="0"/>
      <w:marRight w:val="0"/>
      <w:marTop w:val="0"/>
      <w:marBottom w:val="0"/>
      <w:divBdr>
        <w:top w:val="none" w:sz="0" w:space="0" w:color="auto"/>
        <w:left w:val="none" w:sz="0" w:space="0" w:color="auto"/>
        <w:bottom w:val="none" w:sz="0" w:space="0" w:color="auto"/>
        <w:right w:val="none" w:sz="0" w:space="0" w:color="auto"/>
      </w:divBdr>
    </w:div>
    <w:div w:id="1458380156">
      <w:bodyDiv w:val="1"/>
      <w:marLeft w:val="0"/>
      <w:marRight w:val="0"/>
      <w:marTop w:val="0"/>
      <w:marBottom w:val="0"/>
      <w:divBdr>
        <w:top w:val="none" w:sz="0" w:space="0" w:color="auto"/>
        <w:left w:val="none" w:sz="0" w:space="0" w:color="auto"/>
        <w:bottom w:val="none" w:sz="0" w:space="0" w:color="auto"/>
        <w:right w:val="none" w:sz="0" w:space="0" w:color="auto"/>
      </w:divBdr>
    </w:div>
    <w:div w:id="19437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CFP UTEDYC INFORMES</cp:lastModifiedBy>
  <cp:revision>2</cp:revision>
  <cp:lastPrinted>2024-09-13T19:07:00Z</cp:lastPrinted>
  <dcterms:created xsi:type="dcterms:W3CDTF">2025-04-15T21:04:00Z</dcterms:created>
  <dcterms:modified xsi:type="dcterms:W3CDTF">2025-04-15T21:04:00Z</dcterms:modified>
</cp:coreProperties>
</file>